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F89" w:rsidRDefault="004D4F89" w:rsidP="004D4F89">
      <w:pPr>
        <w:pStyle w:val="ListParagraph"/>
        <w:spacing w:line="330" w:lineRule="atLeast"/>
        <w:ind w:left="780"/>
        <w:rPr>
          <w:color w:val="000000"/>
        </w:rPr>
      </w:pPr>
      <w:r>
        <w:rPr>
          <w:rFonts w:ascii="Arial" w:hAnsi="Arial" w:cs="Arial"/>
          <w:b/>
          <w:bCs/>
          <w:color w:val="000000"/>
          <w:sz w:val="24"/>
          <w:szCs w:val="24"/>
          <w:u w:val="single"/>
        </w:rPr>
        <w:t>Why was change needed?</w:t>
      </w:r>
    </w:p>
    <w:p w:rsidR="004D4F89" w:rsidRDefault="004D4F89" w:rsidP="004D4F89">
      <w:pPr>
        <w:pStyle w:val="ListParagraph"/>
        <w:spacing w:line="330" w:lineRule="atLeast"/>
        <w:ind w:left="780"/>
        <w:rPr>
          <w:color w:val="000000"/>
        </w:rPr>
      </w:pPr>
      <w:r>
        <w:rPr>
          <w:rFonts w:ascii="Arial" w:hAnsi="Arial" w:cs="Arial"/>
          <w:color w:val="000000"/>
          <w:sz w:val="24"/>
          <w:szCs w:val="24"/>
        </w:rPr>
        <w:t> </w:t>
      </w:r>
    </w:p>
    <w:p w:rsidR="004D4F89" w:rsidRDefault="004D4F89" w:rsidP="004D4F89">
      <w:pPr>
        <w:pStyle w:val="ListParagraph"/>
        <w:spacing w:line="330" w:lineRule="atLeast"/>
        <w:ind w:left="780"/>
        <w:rPr>
          <w:color w:val="000000"/>
        </w:rPr>
      </w:pPr>
      <w:r>
        <w:rPr>
          <w:rFonts w:ascii="Arial" w:hAnsi="Arial" w:cs="Arial"/>
          <w:color w:val="000000"/>
          <w:sz w:val="24"/>
          <w:szCs w:val="24"/>
        </w:rPr>
        <w:t>Helping users to find a place to study was direct and active response to providing a solution to users for when the library is busy, such as during the Exam season. It also reflected and was caused by these three things</w:t>
      </w:r>
    </w:p>
    <w:p w:rsidR="004D4F89" w:rsidRDefault="004D4F89" w:rsidP="004D4F89">
      <w:pPr>
        <w:pStyle w:val="ListParagraph"/>
        <w:spacing w:line="330" w:lineRule="atLeast"/>
        <w:ind w:left="780"/>
        <w:rPr>
          <w:color w:val="000000"/>
        </w:rPr>
      </w:pPr>
      <w:r>
        <w:rPr>
          <w:rFonts w:ascii="Arial" w:hAnsi="Arial" w:cs="Arial"/>
          <w:color w:val="000000"/>
          <w:sz w:val="24"/>
          <w:szCs w:val="24"/>
        </w:rPr>
        <w:t> </w:t>
      </w:r>
    </w:p>
    <w:p w:rsidR="004D4F89" w:rsidRDefault="004D4F89" w:rsidP="004D4F89">
      <w:pPr>
        <w:pStyle w:val="ListParagraph"/>
        <w:spacing w:line="330" w:lineRule="atLeast"/>
        <w:ind w:left="780"/>
        <w:rPr>
          <w:color w:val="000000"/>
        </w:rPr>
      </w:pPr>
      <w:r>
        <w:rPr>
          <w:rFonts w:ascii="Arial" w:hAnsi="Arial" w:cs="Arial"/>
          <w:color w:val="000000"/>
          <w:sz w:val="24"/>
          <w:szCs w:val="24"/>
        </w:rPr>
        <w:t> </w:t>
      </w:r>
    </w:p>
    <w:p w:rsidR="004D4F89" w:rsidRDefault="004D4F89" w:rsidP="004D4F89">
      <w:pPr>
        <w:pStyle w:val="ListParagraph"/>
        <w:spacing w:line="360" w:lineRule="auto"/>
        <w:ind w:left="780" w:hanging="360"/>
        <w:rPr>
          <w:color w:val="000000"/>
        </w:rPr>
      </w:pPr>
      <w:r>
        <w:rPr>
          <w:rFonts w:ascii="Symbol" w:hAnsi="Symbol"/>
          <w:color w:val="000000"/>
          <w:sz w:val="24"/>
          <w:szCs w:val="24"/>
        </w:rPr>
        <w:t></w:t>
      </w:r>
      <w:r>
        <w:rPr>
          <w:rFonts w:ascii="Times New Roman" w:hAnsi="Times New Roman" w:cs="Times New Roman"/>
          <w:color w:val="000000"/>
          <w:sz w:val="14"/>
          <w:szCs w:val="14"/>
        </w:rPr>
        <w:t>     </w:t>
      </w:r>
      <w:r>
        <w:rPr>
          <w:rFonts w:ascii="Arial" w:hAnsi="Arial" w:cs="Arial"/>
          <w:color w:val="000000"/>
          <w:sz w:val="24"/>
          <w:szCs w:val="24"/>
        </w:rPr>
        <w:t>Increase in occupancy</w:t>
      </w:r>
    </w:p>
    <w:p w:rsidR="004D4F89" w:rsidRDefault="004D4F89" w:rsidP="004D4F89">
      <w:pPr>
        <w:pStyle w:val="ListParagraph"/>
        <w:spacing w:line="360" w:lineRule="auto"/>
        <w:ind w:left="780" w:hanging="360"/>
        <w:rPr>
          <w:color w:val="000000"/>
        </w:rPr>
      </w:pPr>
      <w:r>
        <w:rPr>
          <w:rFonts w:ascii="Symbol" w:hAnsi="Symbol"/>
          <w:color w:val="000000"/>
          <w:sz w:val="24"/>
          <w:szCs w:val="24"/>
        </w:rPr>
        <w:t></w:t>
      </w:r>
      <w:r>
        <w:rPr>
          <w:rFonts w:ascii="Times New Roman" w:hAnsi="Times New Roman" w:cs="Times New Roman"/>
          <w:color w:val="000000"/>
          <w:sz w:val="14"/>
          <w:szCs w:val="14"/>
        </w:rPr>
        <w:t>     </w:t>
      </w:r>
      <w:r>
        <w:rPr>
          <w:rFonts w:ascii="Arial" w:hAnsi="Arial" w:cs="Arial"/>
          <w:color w:val="000000"/>
          <w:sz w:val="24"/>
          <w:szCs w:val="24"/>
        </w:rPr>
        <w:t>Meeting our strategic aims</w:t>
      </w:r>
    </w:p>
    <w:p w:rsidR="004D4F89" w:rsidRDefault="004D4F89" w:rsidP="004D4F89">
      <w:pPr>
        <w:pStyle w:val="ListParagraph"/>
        <w:spacing w:line="360" w:lineRule="auto"/>
        <w:ind w:left="780" w:hanging="360"/>
        <w:rPr>
          <w:color w:val="000000"/>
        </w:rPr>
      </w:pPr>
      <w:r>
        <w:rPr>
          <w:rFonts w:ascii="Symbol" w:hAnsi="Symbol"/>
          <w:color w:val="000000"/>
          <w:sz w:val="24"/>
          <w:szCs w:val="24"/>
        </w:rPr>
        <w:t></w:t>
      </w:r>
      <w:r>
        <w:rPr>
          <w:rFonts w:ascii="Times New Roman" w:hAnsi="Times New Roman" w:cs="Times New Roman"/>
          <w:color w:val="000000"/>
          <w:sz w:val="14"/>
          <w:szCs w:val="14"/>
        </w:rPr>
        <w:t>     </w:t>
      </w:r>
      <w:r>
        <w:rPr>
          <w:rFonts w:ascii="Arial" w:hAnsi="Arial" w:cs="Arial"/>
          <w:color w:val="000000"/>
          <w:sz w:val="24"/>
          <w:szCs w:val="24"/>
        </w:rPr>
        <w:t>Changes in users expectations </w:t>
      </w:r>
    </w:p>
    <w:p w:rsidR="004D4F89" w:rsidRDefault="004D4F89" w:rsidP="004D4F89">
      <w:pPr>
        <w:spacing w:line="330" w:lineRule="atLeast"/>
        <w:rPr>
          <w:color w:val="000000"/>
        </w:rPr>
      </w:pPr>
      <w:r>
        <w:rPr>
          <w:rFonts w:ascii="Arial" w:hAnsi="Arial" w:cs="Arial"/>
          <w:color w:val="000000"/>
          <w:sz w:val="24"/>
          <w:szCs w:val="24"/>
        </w:rPr>
        <w:t> </w:t>
      </w:r>
    </w:p>
    <w:p w:rsidR="004D4F89" w:rsidRDefault="004D4F89" w:rsidP="004D4F89">
      <w:pPr>
        <w:spacing w:line="253" w:lineRule="atLeast"/>
        <w:rPr>
          <w:color w:val="000000"/>
        </w:rPr>
      </w:pPr>
      <w:r>
        <w:rPr>
          <w:rFonts w:ascii="Arial" w:hAnsi="Arial" w:cs="Arial"/>
          <w:color w:val="000000"/>
          <w:sz w:val="24"/>
          <w:szCs w:val="24"/>
        </w:rPr>
        <w:t xml:space="preserve">In 2016, a new Main Library was built. It is able to seat 2052 people which </w:t>
      </w:r>
      <w:proofErr w:type="gramStart"/>
      <w:r>
        <w:rPr>
          <w:rFonts w:ascii="Arial" w:hAnsi="Arial" w:cs="Arial"/>
          <w:color w:val="000000"/>
          <w:sz w:val="24"/>
          <w:szCs w:val="24"/>
        </w:rPr>
        <w:t>was</w:t>
      </w:r>
      <w:proofErr w:type="gramEnd"/>
      <w:r>
        <w:rPr>
          <w:rFonts w:ascii="Arial" w:hAnsi="Arial" w:cs="Arial"/>
          <w:color w:val="000000"/>
          <w:sz w:val="24"/>
          <w:szCs w:val="24"/>
        </w:rPr>
        <w:t xml:space="preserve"> more than our old library. Yet since building the new library, library occupancy has increased by 33%. </w:t>
      </w:r>
      <w:proofErr w:type="gramStart"/>
      <w:r>
        <w:rPr>
          <w:rFonts w:ascii="Arial" w:hAnsi="Arial" w:cs="Arial"/>
          <w:color w:val="000000"/>
          <w:sz w:val="24"/>
          <w:szCs w:val="24"/>
        </w:rPr>
        <w:t>it</w:t>
      </w:r>
      <w:proofErr w:type="gramEnd"/>
      <w:r>
        <w:rPr>
          <w:rFonts w:ascii="Arial" w:hAnsi="Arial" w:cs="Arial"/>
          <w:color w:val="000000"/>
          <w:sz w:val="24"/>
          <w:szCs w:val="24"/>
        </w:rPr>
        <w:t xml:space="preserve"> is easy to understand why. The new library is an extremely attractive environment to study in. </w:t>
      </w:r>
      <w:r>
        <w:rPr>
          <w:rFonts w:ascii="Arial" w:hAnsi="Arial" w:cs="Arial"/>
          <w:color w:val="4C4C4C"/>
          <w:sz w:val="24"/>
          <w:szCs w:val="24"/>
          <w:shd w:val="clear" w:color="auto" w:fill="FFFFFF"/>
        </w:rPr>
        <w:t>Desks are placed near</w:t>
      </w:r>
      <w:proofErr w:type="gramStart"/>
      <w:r>
        <w:rPr>
          <w:rFonts w:ascii="Arial" w:hAnsi="Arial" w:cs="Arial"/>
          <w:color w:val="4C4C4C"/>
          <w:sz w:val="24"/>
          <w:szCs w:val="24"/>
          <w:shd w:val="clear" w:color="auto" w:fill="FFFFFF"/>
        </w:rPr>
        <w:t>  large</w:t>
      </w:r>
      <w:proofErr w:type="gramEnd"/>
      <w:r>
        <w:rPr>
          <w:rFonts w:ascii="Arial" w:hAnsi="Arial" w:cs="Arial"/>
          <w:color w:val="4C4C4C"/>
          <w:sz w:val="24"/>
          <w:szCs w:val="24"/>
          <w:shd w:val="clear" w:color="auto" w:fill="FFFFFF"/>
        </w:rPr>
        <w:t xml:space="preserve"> windows to maximise natural light and give spectacular views across campus  for instance.</w:t>
      </w:r>
    </w:p>
    <w:p w:rsidR="004D4F89" w:rsidRDefault="004D4F89" w:rsidP="004D4F89">
      <w:pPr>
        <w:pStyle w:val="ListParagraph"/>
        <w:spacing w:line="330" w:lineRule="atLeast"/>
        <w:rPr>
          <w:color w:val="000000"/>
        </w:rPr>
      </w:pPr>
      <w:r>
        <w:rPr>
          <w:rFonts w:ascii="Arial" w:hAnsi="Arial" w:cs="Arial"/>
          <w:color w:val="000000"/>
          <w:sz w:val="24"/>
          <w:szCs w:val="24"/>
        </w:rPr>
        <w:t> </w:t>
      </w:r>
    </w:p>
    <w:p w:rsidR="004D4F89" w:rsidRDefault="004D4F89" w:rsidP="004D4F89">
      <w:pPr>
        <w:pStyle w:val="ListParagraph"/>
        <w:spacing w:line="360" w:lineRule="auto"/>
        <w:ind w:hanging="360"/>
        <w:rPr>
          <w:color w:val="000000"/>
        </w:rPr>
      </w:pPr>
      <w:r>
        <w:rPr>
          <w:rFonts w:ascii="Arial" w:hAnsi="Arial" w:cs="Arial"/>
          <w:color w:val="000000"/>
          <w:sz w:val="24"/>
          <w:szCs w:val="24"/>
        </w:rPr>
        <w:t>1.</w:t>
      </w:r>
      <w:r>
        <w:rPr>
          <w:rFonts w:ascii="Times New Roman" w:hAnsi="Times New Roman" w:cs="Times New Roman"/>
          <w:color w:val="000000"/>
          <w:sz w:val="14"/>
          <w:szCs w:val="14"/>
        </w:rPr>
        <w:t>   </w:t>
      </w:r>
      <w:r>
        <w:rPr>
          <w:rFonts w:ascii="Arial" w:hAnsi="Arial" w:cs="Arial"/>
          <w:color w:val="000000"/>
          <w:sz w:val="24"/>
          <w:szCs w:val="24"/>
        </w:rPr>
        <w:t> In order to accommodate for this increased usage, adaptations to library space management had to be made, alongside encouraging a change in user behaviour </w:t>
      </w:r>
    </w:p>
    <w:p w:rsidR="004D4F89" w:rsidRDefault="004D4F89" w:rsidP="004D4F89">
      <w:pPr>
        <w:pStyle w:val="ListParagraph"/>
        <w:spacing w:line="330" w:lineRule="atLeast"/>
        <w:rPr>
          <w:color w:val="000000"/>
        </w:rPr>
      </w:pPr>
      <w:r>
        <w:rPr>
          <w:rFonts w:ascii="Arial" w:hAnsi="Arial" w:cs="Arial"/>
          <w:color w:val="000000"/>
          <w:sz w:val="24"/>
          <w:szCs w:val="24"/>
        </w:rPr>
        <w:t> </w:t>
      </w:r>
    </w:p>
    <w:p w:rsidR="004D4F89" w:rsidRDefault="004D4F89" w:rsidP="004D4F89">
      <w:pPr>
        <w:pStyle w:val="ListParagraph"/>
        <w:spacing w:line="330" w:lineRule="atLeast"/>
        <w:rPr>
          <w:color w:val="000000"/>
        </w:rPr>
      </w:pPr>
      <w:r>
        <w:rPr>
          <w:rFonts w:ascii="Arial" w:hAnsi="Arial" w:cs="Arial"/>
          <w:color w:val="000000"/>
          <w:sz w:val="24"/>
          <w:szCs w:val="24"/>
        </w:rPr>
        <w:t>Our initiatives also reflect the fact that</w:t>
      </w:r>
      <w:proofErr w:type="gramStart"/>
      <w:r>
        <w:rPr>
          <w:rFonts w:ascii="Arial" w:hAnsi="Arial" w:cs="Arial"/>
          <w:color w:val="000000"/>
          <w:sz w:val="24"/>
          <w:szCs w:val="24"/>
        </w:rPr>
        <w:t>  like</w:t>
      </w:r>
      <w:proofErr w:type="gramEnd"/>
      <w:r>
        <w:rPr>
          <w:rFonts w:ascii="Arial" w:hAnsi="Arial" w:cs="Arial"/>
          <w:color w:val="000000"/>
          <w:sz w:val="24"/>
          <w:szCs w:val="24"/>
        </w:rPr>
        <w:t xml:space="preserve"> your </w:t>
      </w:r>
      <w:proofErr w:type="spellStart"/>
      <w:r>
        <w:rPr>
          <w:rFonts w:ascii="Arial" w:hAnsi="Arial" w:cs="Arial"/>
          <w:color w:val="000000"/>
          <w:sz w:val="24"/>
          <w:szCs w:val="24"/>
        </w:rPr>
        <w:t>instutions</w:t>
      </w:r>
      <w:proofErr w:type="spellEnd"/>
      <w:r>
        <w:rPr>
          <w:rFonts w:ascii="Arial" w:hAnsi="Arial" w:cs="Arial"/>
          <w:color w:val="000000"/>
          <w:sz w:val="24"/>
          <w:szCs w:val="24"/>
        </w:rPr>
        <w:t>, The University of Birmingham is a leading innovating in education. As our frameworks, Gold 2016/7 TEF award and  NSS results for this year show, the University of Birmingham  supports the provision of fantastic learning resources and amenities which allow students to excel at their studies here.</w:t>
      </w:r>
    </w:p>
    <w:p w:rsidR="004D4F89" w:rsidRDefault="004D4F89" w:rsidP="004D4F89">
      <w:pPr>
        <w:pStyle w:val="ListParagraph"/>
        <w:spacing w:line="330" w:lineRule="atLeast"/>
        <w:rPr>
          <w:color w:val="000000"/>
        </w:rPr>
      </w:pPr>
      <w:r>
        <w:rPr>
          <w:rFonts w:ascii="Arial" w:hAnsi="Arial" w:cs="Arial"/>
          <w:color w:val="000000"/>
          <w:sz w:val="24"/>
          <w:szCs w:val="24"/>
        </w:rPr>
        <w:t> </w:t>
      </w:r>
    </w:p>
    <w:p w:rsidR="004D4F89" w:rsidRDefault="004D4F89" w:rsidP="004D4F89">
      <w:pPr>
        <w:spacing w:line="330" w:lineRule="atLeast"/>
        <w:rPr>
          <w:color w:val="000000"/>
        </w:rPr>
      </w:pPr>
      <w:r>
        <w:rPr>
          <w:rFonts w:ascii="Arial" w:hAnsi="Arial" w:cs="Arial"/>
          <w:color w:val="000000"/>
          <w:sz w:val="24"/>
          <w:szCs w:val="24"/>
        </w:rPr>
        <w:t> </w:t>
      </w:r>
    </w:p>
    <w:p w:rsidR="004D4F89" w:rsidRDefault="004D4F89" w:rsidP="004D4F89">
      <w:pPr>
        <w:pStyle w:val="ListParagraph"/>
        <w:spacing w:line="330" w:lineRule="atLeast"/>
        <w:ind w:hanging="360"/>
        <w:rPr>
          <w:color w:val="000000"/>
        </w:rPr>
      </w:pPr>
      <w:r>
        <w:rPr>
          <w:rFonts w:ascii="Arial" w:hAnsi="Arial" w:cs="Arial"/>
          <w:color w:val="000000"/>
          <w:sz w:val="24"/>
          <w:szCs w:val="24"/>
        </w:rPr>
        <w:t>2.</w:t>
      </w:r>
      <w:r>
        <w:rPr>
          <w:rFonts w:ascii="Times New Roman" w:hAnsi="Times New Roman" w:cs="Times New Roman"/>
          <w:color w:val="000000"/>
          <w:sz w:val="14"/>
          <w:szCs w:val="14"/>
        </w:rPr>
        <w:t>   </w:t>
      </w:r>
      <w:r>
        <w:rPr>
          <w:rFonts w:ascii="Arial" w:hAnsi="Arial" w:cs="Arial"/>
          <w:color w:val="000000"/>
          <w:sz w:val="24"/>
          <w:szCs w:val="24"/>
        </w:rPr>
        <w:t>We also had to take into account potential changes in user’s expectations.</w:t>
      </w:r>
    </w:p>
    <w:p w:rsidR="004D4F89" w:rsidRDefault="004D4F89" w:rsidP="004D4F89">
      <w:pPr>
        <w:pStyle w:val="ListParagraph"/>
        <w:spacing w:line="330" w:lineRule="atLeast"/>
        <w:rPr>
          <w:color w:val="000000"/>
        </w:rPr>
      </w:pPr>
      <w:r>
        <w:rPr>
          <w:rFonts w:ascii="Arial" w:hAnsi="Arial" w:cs="Arial"/>
          <w:color w:val="000000"/>
          <w:sz w:val="24"/>
          <w:szCs w:val="24"/>
        </w:rPr>
        <w:t>The debate whether students are consumers or not is well established debate which has arguably increased in complication over the last few years. These quotes highlight why this is so</w:t>
      </w:r>
    </w:p>
    <w:p w:rsidR="004D4F89" w:rsidRDefault="004D4F89" w:rsidP="004D4F89">
      <w:pPr>
        <w:pStyle w:val="ListParagraph"/>
        <w:spacing w:line="330" w:lineRule="atLeast"/>
        <w:rPr>
          <w:color w:val="000000"/>
        </w:rPr>
      </w:pPr>
      <w:r>
        <w:rPr>
          <w:rFonts w:ascii="Arial" w:hAnsi="Arial" w:cs="Arial"/>
          <w:color w:val="000000"/>
          <w:sz w:val="24"/>
          <w:szCs w:val="24"/>
        </w:rPr>
        <w:t> </w:t>
      </w:r>
    </w:p>
    <w:p w:rsidR="004D4F89" w:rsidRDefault="004D4F89" w:rsidP="004D4F89">
      <w:pPr>
        <w:pStyle w:val="ListParagraph"/>
        <w:spacing w:line="330" w:lineRule="atLeast"/>
        <w:rPr>
          <w:color w:val="000000"/>
        </w:rPr>
      </w:pPr>
      <w:r>
        <w:rPr>
          <w:rFonts w:ascii="Arial" w:hAnsi="Arial" w:cs="Arial"/>
          <w:color w:val="000000"/>
          <w:sz w:val="24"/>
          <w:szCs w:val="24"/>
        </w:rPr>
        <w:t> </w:t>
      </w:r>
    </w:p>
    <w:p w:rsidR="004D4F89" w:rsidRDefault="004D4F89" w:rsidP="004D4F89">
      <w:pPr>
        <w:pStyle w:val="ListParagraph"/>
        <w:spacing w:line="330" w:lineRule="atLeast"/>
        <w:rPr>
          <w:color w:val="000000"/>
        </w:rPr>
      </w:pPr>
      <w:r>
        <w:rPr>
          <w:rFonts w:ascii="Arial" w:hAnsi="Arial" w:cs="Arial"/>
          <w:color w:val="000000"/>
          <w:sz w:val="24"/>
          <w:szCs w:val="24"/>
        </w:rPr>
        <w:t>This is a view from a current student.</w:t>
      </w:r>
    </w:p>
    <w:p w:rsidR="004D4F89" w:rsidRDefault="004D4F89" w:rsidP="004D4F89">
      <w:pPr>
        <w:pStyle w:val="ListParagraph"/>
        <w:spacing w:line="330" w:lineRule="atLeast"/>
        <w:rPr>
          <w:color w:val="000000"/>
        </w:rPr>
      </w:pPr>
      <w:r>
        <w:rPr>
          <w:rFonts w:ascii="Arial" w:hAnsi="Arial" w:cs="Arial"/>
          <w:color w:val="000000"/>
          <w:sz w:val="24"/>
          <w:szCs w:val="24"/>
        </w:rPr>
        <w:t xml:space="preserve">It raises the question of how do we manage student expectations? This matter is complicated by the rise of tuition fees which have caused many students to </w:t>
      </w:r>
      <w:r>
        <w:rPr>
          <w:rFonts w:ascii="Arial" w:hAnsi="Arial" w:cs="Arial"/>
          <w:color w:val="000000"/>
          <w:sz w:val="24"/>
          <w:szCs w:val="24"/>
        </w:rPr>
        <w:lastRenderedPageBreak/>
        <w:t xml:space="preserve">focus on whether their university experience reflects good value </w:t>
      </w:r>
      <w:proofErr w:type="spellStart"/>
      <w:r>
        <w:rPr>
          <w:rFonts w:ascii="Arial" w:hAnsi="Arial" w:cs="Arial"/>
          <w:color w:val="000000"/>
          <w:sz w:val="24"/>
          <w:szCs w:val="24"/>
        </w:rPr>
        <w:t>value</w:t>
      </w:r>
      <w:proofErr w:type="spellEnd"/>
      <w:r>
        <w:rPr>
          <w:rFonts w:ascii="Arial" w:hAnsi="Arial" w:cs="Arial"/>
          <w:color w:val="000000"/>
          <w:sz w:val="24"/>
          <w:szCs w:val="24"/>
        </w:rPr>
        <w:t xml:space="preserve"> for money.</w:t>
      </w:r>
    </w:p>
    <w:p w:rsidR="004D4F89" w:rsidRDefault="004D4F89" w:rsidP="004D4F89">
      <w:pPr>
        <w:pStyle w:val="ListParagraph"/>
        <w:spacing w:line="330" w:lineRule="atLeast"/>
        <w:rPr>
          <w:color w:val="000000"/>
        </w:rPr>
      </w:pPr>
      <w:r>
        <w:rPr>
          <w:rFonts w:ascii="Arial" w:hAnsi="Arial" w:cs="Arial"/>
          <w:color w:val="000000"/>
          <w:sz w:val="24"/>
          <w:szCs w:val="24"/>
        </w:rPr>
        <w:t> </w:t>
      </w:r>
    </w:p>
    <w:p w:rsidR="004D4F89" w:rsidRDefault="004D4F89" w:rsidP="004D4F89">
      <w:pPr>
        <w:pStyle w:val="ListParagraph"/>
        <w:spacing w:line="330" w:lineRule="atLeast"/>
        <w:rPr>
          <w:color w:val="000000"/>
        </w:rPr>
      </w:pPr>
      <w:r>
        <w:rPr>
          <w:rFonts w:ascii="Arial" w:hAnsi="Arial" w:cs="Arial"/>
          <w:color w:val="000000"/>
          <w:sz w:val="24"/>
          <w:szCs w:val="24"/>
        </w:rPr>
        <w:t xml:space="preserve">Universities provide accommodation which can vary depending on price. </w:t>
      </w:r>
      <w:proofErr w:type="gramStart"/>
      <w:r>
        <w:rPr>
          <w:rFonts w:ascii="Arial" w:hAnsi="Arial" w:cs="Arial"/>
          <w:color w:val="000000"/>
          <w:sz w:val="24"/>
          <w:szCs w:val="24"/>
        </w:rPr>
        <w:t>a</w:t>
      </w:r>
      <w:proofErr w:type="gramEnd"/>
      <w:r>
        <w:rPr>
          <w:rFonts w:ascii="Arial" w:hAnsi="Arial" w:cs="Arial"/>
          <w:color w:val="000000"/>
          <w:sz w:val="24"/>
          <w:szCs w:val="24"/>
        </w:rPr>
        <w:t xml:space="preserve"> transaction takes place ; the more you pay for </w:t>
      </w:r>
      <w:proofErr w:type="spellStart"/>
      <w:r>
        <w:rPr>
          <w:rFonts w:ascii="Arial" w:hAnsi="Arial" w:cs="Arial"/>
          <w:color w:val="000000"/>
          <w:sz w:val="24"/>
          <w:szCs w:val="24"/>
        </w:rPr>
        <w:t>accomodation</w:t>
      </w:r>
      <w:proofErr w:type="spellEnd"/>
      <w:r>
        <w:rPr>
          <w:rFonts w:ascii="Arial" w:hAnsi="Arial" w:cs="Arial"/>
          <w:color w:val="000000"/>
          <w:sz w:val="24"/>
          <w:szCs w:val="24"/>
        </w:rPr>
        <w:t xml:space="preserve"> the more amenities you will receive such as food and </w:t>
      </w:r>
      <w:proofErr w:type="spellStart"/>
      <w:r>
        <w:rPr>
          <w:rFonts w:ascii="Arial" w:hAnsi="Arial" w:cs="Arial"/>
          <w:color w:val="000000"/>
          <w:sz w:val="24"/>
          <w:szCs w:val="24"/>
        </w:rPr>
        <w:t>en</w:t>
      </w:r>
      <w:proofErr w:type="spellEnd"/>
      <w:r>
        <w:rPr>
          <w:rFonts w:ascii="Arial" w:hAnsi="Arial" w:cs="Arial"/>
          <w:color w:val="000000"/>
          <w:sz w:val="24"/>
          <w:szCs w:val="24"/>
        </w:rPr>
        <w:t xml:space="preserve"> suite facilities being provided for . We need to consider then, </w:t>
      </w:r>
      <w:proofErr w:type="gramStart"/>
      <w:r>
        <w:rPr>
          <w:rFonts w:ascii="Arial" w:hAnsi="Arial" w:cs="Arial"/>
          <w:color w:val="000000"/>
          <w:sz w:val="24"/>
          <w:szCs w:val="24"/>
        </w:rPr>
        <w:t>How</w:t>
      </w:r>
      <w:proofErr w:type="gramEnd"/>
      <w:r>
        <w:rPr>
          <w:rFonts w:ascii="Arial" w:hAnsi="Arial" w:cs="Arial"/>
          <w:color w:val="000000"/>
          <w:sz w:val="24"/>
          <w:szCs w:val="24"/>
        </w:rPr>
        <w:t xml:space="preserve"> does the increasing corporate nature of British universities in general, influence library user expectations?</w:t>
      </w:r>
    </w:p>
    <w:p w:rsidR="004D4F89" w:rsidRDefault="004D4F89" w:rsidP="004D4F89">
      <w:pPr>
        <w:pStyle w:val="ListParagraph"/>
        <w:spacing w:line="330" w:lineRule="atLeast"/>
        <w:rPr>
          <w:color w:val="000000"/>
        </w:rPr>
      </w:pPr>
      <w:r>
        <w:rPr>
          <w:rFonts w:ascii="Arial" w:hAnsi="Arial" w:cs="Arial"/>
          <w:color w:val="000000"/>
          <w:sz w:val="24"/>
          <w:szCs w:val="24"/>
        </w:rPr>
        <w:t> </w:t>
      </w:r>
    </w:p>
    <w:p w:rsidR="004D4F89" w:rsidRDefault="004D4F89" w:rsidP="004D4F89">
      <w:pPr>
        <w:pStyle w:val="ListParagraph"/>
        <w:spacing w:line="330" w:lineRule="atLeast"/>
        <w:rPr>
          <w:color w:val="000000"/>
        </w:rPr>
      </w:pPr>
      <w:r>
        <w:rPr>
          <w:rFonts w:ascii="Arial" w:hAnsi="Arial" w:cs="Arial"/>
          <w:color w:val="000000"/>
          <w:sz w:val="24"/>
          <w:szCs w:val="24"/>
        </w:rPr>
        <w:t>&gt;&gt;&gt;&gt;&gt;&gt;&gt;&gt;&gt; </w:t>
      </w:r>
    </w:p>
    <w:p w:rsidR="004D4F89" w:rsidRDefault="004D4F89" w:rsidP="004D4F89">
      <w:pPr>
        <w:pStyle w:val="ListParagraph"/>
        <w:spacing w:line="330" w:lineRule="atLeast"/>
        <w:rPr>
          <w:color w:val="000000"/>
        </w:rPr>
      </w:pPr>
      <w:r>
        <w:rPr>
          <w:rFonts w:ascii="Arial" w:hAnsi="Arial" w:cs="Arial"/>
          <w:color w:val="000000"/>
          <w:sz w:val="24"/>
          <w:szCs w:val="24"/>
        </w:rPr>
        <w:t>Secondly we need to consider the impact of living in an E-Generation. When thinking of an e-generation, we should not focus on just the younger demographics but on everyone. Evidence that collectively our behaviour is being changed by technology can be witnessed on our high streets; the closures of many shops and bank branches owing to technology  changing the way we in society largely  shop and bank can be seen everywhere</w:t>
      </w:r>
    </w:p>
    <w:p w:rsidR="004D4F89" w:rsidRDefault="004D4F89" w:rsidP="004D4F89">
      <w:pPr>
        <w:pStyle w:val="ListParagraph"/>
        <w:spacing w:line="330" w:lineRule="atLeast"/>
        <w:rPr>
          <w:color w:val="000000"/>
        </w:rPr>
      </w:pPr>
      <w:r>
        <w:rPr>
          <w:rFonts w:ascii="Arial" w:hAnsi="Arial" w:cs="Arial"/>
          <w:color w:val="000000"/>
          <w:sz w:val="24"/>
          <w:szCs w:val="24"/>
        </w:rPr>
        <w:t> </w:t>
      </w:r>
    </w:p>
    <w:p w:rsidR="004D4F89" w:rsidRDefault="004D4F89" w:rsidP="004D4F89">
      <w:pPr>
        <w:pStyle w:val="ListParagraph"/>
        <w:spacing w:line="330" w:lineRule="atLeast"/>
        <w:rPr>
          <w:color w:val="000000"/>
        </w:rPr>
      </w:pPr>
      <w:r>
        <w:rPr>
          <w:rFonts w:ascii="Arial" w:hAnsi="Arial" w:cs="Arial"/>
          <w:color w:val="000000"/>
          <w:sz w:val="24"/>
          <w:szCs w:val="24"/>
        </w:rPr>
        <w:t> </w:t>
      </w:r>
    </w:p>
    <w:p w:rsidR="004D4F89" w:rsidRDefault="004D4F89" w:rsidP="004D4F89">
      <w:pPr>
        <w:pStyle w:val="ListParagraph"/>
        <w:spacing w:line="330" w:lineRule="atLeast"/>
        <w:rPr>
          <w:color w:val="000000"/>
        </w:rPr>
      </w:pPr>
      <w:r>
        <w:rPr>
          <w:rFonts w:ascii="Arial" w:hAnsi="Arial" w:cs="Arial"/>
          <w:color w:val="000000"/>
          <w:sz w:val="24"/>
          <w:szCs w:val="24"/>
        </w:rPr>
        <w:t>We can give you another example;  When driving, it is increasingly common to signs like this one on the left showing how full a car park is, in order to save one  from the time and potential distress of hopelessly looking for a space.  Technology</w:t>
      </w:r>
      <w:proofErr w:type="gramStart"/>
      <w:r>
        <w:rPr>
          <w:rFonts w:ascii="Arial" w:hAnsi="Arial" w:cs="Arial"/>
          <w:color w:val="000000"/>
          <w:sz w:val="24"/>
          <w:szCs w:val="24"/>
        </w:rPr>
        <w:t>  is</w:t>
      </w:r>
      <w:proofErr w:type="gramEnd"/>
      <w:r>
        <w:rPr>
          <w:rFonts w:ascii="Arial" w:hAnsi="Arial" w:cs="Arial"/>
          <w:color w:val="000000"/>
          <w:sz w:val="24"/>
          <w:szCs w:val="24"/>
        </w:rPr>
        <w:t xml:space="preserve"> clearly influencing society in general  and so we have to consider how the impact of technology  is influencing changes in library users of all ages then</w:t>
      </w:r>
    </w:p>
    <w:p w:rsidR="004D4F89" w:rsidRDefault="004D4F89" w:rsidP="004D4F89">
      <w:pPr>
        <w:spacing w:line="330" w:lineRule="atLeast"/>
        <w:rPr>
          <w:color w:val="000000"/>
        </w:rPr>
      </w:pPr>
      <w:r>
        <w:rPr>
          <w:rFonts w:ascii="Arial" w:hAnsi="Arial" w:cs="Arial"/>
          <w:color w:val="000000"/>
          <w:sz w:val="24"/>
          <w:szCs w:val="24"/>
        </w:rPr>
        <w:t> </w:t>
      </w:r>
    </w:p>
    <w:p w:rsidR="004D4F89" w:rsidRDefault="004D4F89" w:rsidP="004D4F89">
      <w:pPr>
        <w:spacing w:line="330" w:lineRule="atLeast"/>
        <w:rPr>
          <w:color w:val="000000"/>
        </w:rPr>
      </w:pPr>
      <w:r>
        <w:rPr>
          <w:rFonts w:ascii="Arial" w:hAnsi="Arial" w:cs="Arial"/>
          <w:color w:val="000000"/>
          <w:sz w:val="24"/>
          <w:szCs w:val="24"/>
        </w:rPr>
        <w:t>Our response</w:t>
      </w:r>
    </w:p>
    <w:p w:rsidR="004D4F89" w:rsidRDefault="004D4F89" w:rsidP="004D4F89">
      <w:pPr>
        <w:spacing w:line="330" w:lineRule="atLeast"/>
        <w:rPr>
          <w:color w:val="000000"/>
        </w:rPr>
      </w:pPr>
      <w:r>
        <w:rPr>
          <w:rFonts w:ascii="Arial" w:hAnsi="Arial" w:cs="Arial"/>
          <w:b/>
          <w:bCs/>
          <w:color w:val="000000"/>
          <w:sz w:val="24"/>
          <w:szCs w:val="24"/>
          <w:u w:val="single"/>
        </w:rPr>
        <w:t>Seat hogging</w:t>
      </w:r>
    </w:p>
    <w:p w:rsidR="004D4F89" w:rsidRDefault="004D4F89" w:rsidP="004D4F89">
      <w:pPr>
        <w:spacing w:line="330" w:lineRule="atLeast"/>
        <w:rPr>
          <w:color w:val="000000"/>
        </w:rPr>
      </w:pPr>
      <w:r>
        <w:rPr>
          <w:rFonts w:ascii="Arial" w:hAnsi="Arial" w:cs="Arial"/>
          <w:color w:val="000000"/>
          <w:sz w:val="24"/>
          <w:szCs w:val="24"/>
        </w:rPr>
        <w:t>Seat Hogging’ was an initiative introduced in 2017. This was in response to students reporting that many of their peers were leaving their belongings on desks but were not using the space to study.  Members of our team began to leave </w:t>
      </w:r>
      <w:r>
        <w:rPr>
          <w:rFonts w:ascii="Arial" w:hAnsi="Arial" w:cs="Arial"/>
          <w:color w:val="000000"/>
          <w:sz w:val="24"/>
          <w:szCs w:val="24"/>
          <w:u w:val="single"/>
        </w:rPr>
        <w:t xml:space="preserve">these polite notices which you can see on the </w:t>
      </w:r>
      <w:proofErr w:type="spellStart"/>
      <w:r>
        <w:rPr>
          <w:rFonts w:ascii="Arial" w:hAnsi="Arial" w:cs="Arial"/>
          <w:color w:val="000000"/>
          <w:sz w:val="24"/>
          <w:szCs w:val="24"/>
          <w:u w:val="single"/>
        </w:rPr>
        <w:t>slide</w:t>
      </w:r>
      <w:proofErr w:type="gramStart"/>
      <w:r>
        <w:rPr>
          <w:rFonts w:ascii="Arial" w:hAnsi="Arial" w:cs="Arial"/>
          <w:color w:val="000000"/>
          <w:sz w:val="24"/>
          <w:szCs w:val="24"/>
          <w:u w:val="single"/>
        </w:rPr>
        <w:t>,</w:t>
      </w:r>
      <w:r>
        <w:rPr>
          <w:rFonts w:ascii="Arial" w:hAnsi="Arial" w:cs="Arial"/>
          <w:color w:val="000000"/>
          <w:sz w:val="24"/>
          <w:szCs w:val="24"/>
        </w:rPr>
        <w:t>informing</w:t>
      </w:r>
      <w:proofErr w:type="spellEnd"/>
      <w:proofErr w:type="gramEnd"/>
      <w:r>
        <w:rPr>
          <w:rFonts w:ascii="Arial" w:hAnsi="Arial" w:cs="Arial"/>
          <w:color w:val="000000"/>
          <w:sz w:val="24"/>
          <w:szCs w:val="24"/>
        </w:rPr>
        <w:t xml:space="preserve"> the person in question that their belongings would be carefully moved aside if the space remained unoccupied for one hour and if the space was needed by another library user. The notice made it clear that if the owner returned within the hour, they could discard the notice in the recycling bins.</w:t>
      </w:r>
    </w:p>
    <w:p w:rsidR="004D4F89" w:rsidRDefault="004D4F89" w:rsidP="004D4F89">
      <w:pPr>
        <w:spacing w:line="330" w:lineRule="atLeast"/>
        <w:rPr>
          <w:color w:val="000000"/>
        </w:rPr>
      </w:pPr>
      <w:r>
        <w:rPr>
          <w:rFonts w:ascii="Arial" w:hAnsi="Arial" w:cs="Arial"/>
          <w:b/>
          <w:bCs/>
          <w:color w:val="000000"/>
          <w:sz w:val="24"/>
          <w:szCs w:val="24"/>
          <w:u w:val="single"/>
        </w:rPr>
        <w:t> </w:t>
      </w:r>
    </w:p>
    <w:p w:rsidR="004D4F89" w:rsidRDefault="004D4F89" w:rsidP="004D4F89">
      <w:pPr>
        <w:spacing w:line="330" w:lineRule="atLeast"/>
        <w:rPr>
          <w:color w:val="000000"/>
        </w:rPr>
      </w:pPr>
      <w:r>
        <w:rPr>
          <w:rFonts w:ascii="Arial" w:hAnsi="Arial" w:cs="Arial"/>
          <w:b/>
          <w:bCs/>
          <w:color w:val="000000"/>
          <w:sz w:val="24"/>
          <w:szCs w:val="24"/>
          <w:u w:val="single"/>
        </w:rPr>
        <w:t>RAG campaign</w:t>
      </w:r>
    </w:p>
    <w:p w:rsidR="004D4F89" w:rsidRDefault="004D4F89" w:rsidP="004D4F89">
      <w:pPr>
        <w:spacing w:line="330" w:lineRule="atLeast"/>
        <w:rPr>
          <w:color w:val="000000"/>
        </w:rPr>
      </w:pPr>
      <w:r>
        <w:rPr>
          <w:rFonts w:ascii="Arial" w:hAnsi="Arial" w:cs="Arial"/>
          <w:color w:val="000000"/>
          <w:sz w:val="24"/>
          <w:szCs w:val="24"/>
        </w:rPr>
        <w:lastRenderedPageBreak/>
        <w:t xml:space="preserve">In March 2018, the ‘RAG study space monitoring’ was introduced.  Students were frustrated at the time they spent wandering around the library, looking for a study space and unable to find one. Using </w:t>
      </w:r>
      <w:proofErr w:type="spellStart"/>
      <w:r>
        <w:rPr>
          <w:rFonts w:ascii="Arial" w:hAnsi="Arial" w:cs="Arial"/>
          <w:color w:val="000000"/>
          <w:sz w:val="24"/>
          <w:szCs w:val="24"/>
        </w:rPr>
        <w:t>airgoo</w:t>
      </w:r>
      <w:proofErr w:type="spellEnd"/>
      <w:r>
        <w:rPr>
          <w:rFonts w:ascii="Arial" w:hAnsi="Arial" w:cs="Arial"/>
          <w:color w:val="000000"/>
          <w:sz w:val="24"/>
          <w:szCs w:val="24"/>
        </w:rPr>
        <w:t xml:space="preserve"> technology on plasma screens located at the entrance of the library, we can now save users’ time by letting them know how busy the library is immediately. The four Library zones are advertised individually on plasma screens </w:t>
      </w:r>
      <w:r>
        <w:rPr>
          <w:rFonts w:ascii="Arial" w:hAnsi="Arial" w:cs="Arial"/>
          <w:color w:val="000000"/>
          <w:sz w:val="24"/>
          <w:szCs w:val="24"/>
          <w:u w:val="single"/>
        </w:rPr>
        <w:t xml:space="preserve">like a traffic light </w:t>
      </w:r>
      <w:proofErr w:type="spellStart"/>
      <w:r>
        <w:rPr>
          <w:rFonts w:ascii="Arial" w:hAnsi="Arial" w:cs="Arial"/>
          <w:color w:val="000000"/>
          <w:sz w:val="24"/>
          <w:szCs w:val="24"/>
          <w:u w:val="single"/>
        </w:rPr>
        <w:t>system</w:t>
      </w:r>
      <w:r>
        <w:rPr>
          <w:rFonts w:ascii="Arial" w:hAnsi="Arial" w:cs="Arial"/>
          <w:color w:val="000000"/>
          <w:sz w:val="24"/>
          <w:szCs w:val="24"/>
        </w:rPr>
        <w:t>as</w:t>
      </w:r>
      <w:proofErr w:type="spellEnd"/>
      <w:r>
        <w:rPr>
          <w:rFonts w:ascii="Arial" w:hAnsi="Arial" w:cs="Arial"/>
          <w:color w:val="000000"/>
          <w:sz w:val="24"/>
          <w:szCs w:val="24"/>
        </w:rPr>
        <w:t>:   ‘Red’ – very few or no seats available, ‘Amber’   - some seats available or ‘Green’   - lots of seats available. Members of the Library Customer Support team carry our hourly walkthroughs, observing and recording occupancy. This data is then updated on the screens every hour</w:t>
      </w:r>
    </w:p>
    <w:p w:rsidR="004D4F89" w:rsidRDefault="004D4F89" w:rsidP="004D4F89">
      <w:pPr>
        <w:spacing w:line="330" w:lineRule="atLeast"/>
        <w:rPr>
          <w:color w:val="000000"/>
        </w:rPr>
      </w:pPr>
      <w:r>
        <w:rPr>
          <w:rFonts w:ascii="Arial" w:hAnsi="Arial" w:cs="Arial"/>
          <w:b/>
          <w:bCs/>
          <w:color w:val="000000"/>
          <w:sz w:val="24"/>
          <w:szCs w:val="24"/>
          <w:u w:val="single"/>
        </w:rPr>
        <w:t>Study Spaces</w:t>
      </w:r>
    </w:p>
    <w:p w:rsidR="004D4F89" w:rsidRDefault="004D4F89" w:rsidP="004D4F89">
      <w:pPr>
        <w:spacing w:line="330" w:lineRule="atLeast"/>
        <w:rPr>
          <w:color w:val="000000"/>
        </w:rPr>
      </w:pPr>
      <w:r>
        <w:rPr>
          <w:rFonts w:ascii="Arial" w:hAnsi="Arial" w:cs="Arial"/>
          <w:color w:val="000000"/>
          <w:sz w:val="24"/>
          <w:szCs w:val="24"/>
        </w:rPr>
        <w:t>It is important to us that we actively promote the alternative study spaces to students so that when it was obvious that the main library was red on all floors, students had other options readily available.</w:t>
      </w:r>
    </w:p>
    <w:p w:rsidR="004D4F89" w:rsidRDefault="004D4F89" w:rsidP="004D4F89">
      <w:pPr>
        <w:spacing w:line="330" w:lineRule="atLeast"/>
        <w:rPr>
          <w:color w:val="000000"/>
        </w:rPr>
      </w:pPr>
      <w:r>
        <w:rPr>
          <w:rFonts w:ascii="Arial" w:hAnsi="Arial" w:cs="Arial"/>
          <w:color w:val="000000"/>
          <w:sz w:val="24"/>
          <w:szCs w:val="24"/>
        </w:rPr>
        <w:t xml:space="preserve">We actively tweet photos of other study </w:t>
      </w:r>
      <w:proofErr w:type="spellStart"/>
      <w:r>
        <w:rPr>
          <w:rFonts w:ascii="Arial" w:hAnsi="Arial" w:cs="Arial"/>
          <w:color w:val="000000"/>
          <w:sz w:val="24"/>
          <w:szCs w:val="24"/>
        </w:rPr>
        <w:t>spaces</w:t>
      </w:r>
      <w:proofErr w:type="gramStart"/>
      <w:r>
        <w:rPr>
          <w:rFonts w:ascii="Arial" w:hAnsi="Arial" w:cs="Arial"/>
          <w:color w:val="000000"/>
          <w:sz w:val="24"/>
          <w:szCs w:val="24"/>
        </w:rPr>
        <w:t>,to</w:t>
      </w:r>
      <w:proofErr w:type="spellEnd"/>
      <w:proofErr w:type="gramEnd"/>
      <w:r>
        <w:rPr>
          <w:rFonts w:ascii="Arial" w:hAnsi="Arial" w:cs="Arial"/>
          <w:color w:val="000000"/>
          <w:sz w:val="24"/>
          <w:szCs w:val="24"/>
        </w:rPr>
        <w:t xml:space="preserve"> show students that the University of Birmingham </w:t>
      </w:r>
      <w:proofErr w:type="spellStart"/>
      <w:r>
        <w:rPr>
          <w:rFonts w:ascii="Arial" w:hAnsi="Arial" w:cs="Arial"/>
          <w:color w:val="000000"/>
          <w:sz w:val="24"/>
          <w:szCs w:val="24"/>
        </w:rPr>
        <w:t>hasmany</w:t>
      </w:r>
      <w:proofErr w:type="spellEnd"/>
      <w:r>
        <w:rPr>
          <w:rFonts w:ascii="Arial" w:hAnsi="Arial" w:cs="Arial"/>
          <w:color w:val="000000"/>
          <w:sz w:val="24"/>
          <w:szCs w:val="24"/>
        </w:rPr>
        <w:t xml:space="preserve"> great </w:t>
      </w:r>
      <w:proofErr w:type="spellStart"/>
      <w:r>
        <w:rPr>
          <w:rFonts w:ascii="Arial" w:hAnsi="Arial" w:cs="Arial"/>
          <w:color w:val="000000"/>
          <w:sz w:val="24"/>
          <w:szCs w:val="24"/>
        </w:rPr>
        <w:t>environemtns</w:t>
      </w:r>
      <w:proofErr w:type="spellEnd"/>
      <w:r>
        <w:rPr>
          <w:rFonts w:ascii="Arial" w:hAnsi="Arial" w:cs="Arial"/>
          <w:color w:val="000000"/>
          <w:sz w:val="24"/>
          <w:szCs w:val="24"/>
        </w:rPr>
        <w:t xml:space="preserve"> to study in, not just the Main Library.</w:t>
      </w:r>
    </w:p>
    <w:p w:rsidR="004D4F89" w:rsidRDefault="004D4F89" w:rsidP="004D4F89">
      <w:pPr>
        <w:spacing w:line="330" w:lineRule="atLeast"/>
        <w:rPr>
          <w:color w:val="000000"/>
        </w:rPr>
      </w:pPr>
      <w:r>
        <w:rPr>
          <w:rFonts w:ascii="Arial" w:hAnsi="Arial" w:cs="Arial"/>
          <w:color w:val="000000"/>
          <w:sz w:val="24"/>
          <w:szCs w:val="24"/>
        </w:rPr>
        <w:t>Our Library lobby also displays information about the Orchard Learning Resource Centre (OLRC), as well as including copies of the bus timetable from Main campus to OLRC. New incentives for students to consider studying at the OLRC include increasing the number of busses to the OLRC and changing its bus stop to opposite the Main Library rather than by our Barber Institute of Fine Arts which was some distance away from the Main Library.</w:t>
      </w:r>
    </w:p>
    <w:p w:rsidR="004D4F89" w:rsidRDefault="004D4F89" w:rsidP="004D4F89">
      <w:pPr>
        <w:spacing w:line="330" w:lineRule="atLeast"/>
        <w:rPr>
          <w:color w:val="000000"/>
        </w:rPr>
      </w:pPr>
      <w:r>
        <w:rPr>
          <w:rFonts w:ascii="Arial" w:hAnsi="Arial" w:cs="Arial"/>
          <w:b/>
          <w:bCs/>
          <w:color w:val="000000"/>
          <w:sz w:val="24"/>
          <w:szCs w:val="24"/>
          <w:u w:val="single"/>
        </w:rPr>
        <w:t> </w:t>
      </w:r>
    </w:p>
    <w:p w:rsidR="004D4F89" w:rsidRDefault="004D4F89" w:rsidP="004D4F89">
      <w:pPr>
        <w:spacing w:line="330" w:lineRule="atLeast"/>
        <w:rPr>
          <w:color w:val="000000"/>
        </w:rPr>
      </w:pPr>
      <w:r>
        <w:rPr>
          <w:rFonts w:ascii="Arial" w:hAnsi="Arial" w:cs="Arial"/>
          <w:b/>
          <w:bCs/>
          <w:color w:val="000000"/>
          <w:sz w:val="24"/>
          <w:szCs w:val="24"/>
          <w:u w:val="single"/>
        </w:rPr>
        <w:t>&gt;&gt;&gt; Vouchers for a free cup of coffee there,</w:t>
      </w:r>
    </w:p>
    <w:p w:rsidR="004D4F89" w:rsidRDefault="004D4F89" w:rsidP="004D4F89">
      <w:pPr>
        <w:spacing w:line="330" w:lineRule="atLeast"/>
        <w:rPr>
          <w:color w:val="000000"/>
        </w:rPr>
      </w:pPr>
      <w:r>
        <w:rPr>
          <w:rFonts w:ascii="Arial" w:hAnsi="Arial" w:cs="Arial"/>
          <w:color w:val="000000"/>
          <w:sz w:val="24"/>
          <w:szCs w:val="24"/>
        </w:rPr>
        <w:t xml:space="preserve">These initiatives are also promoted online by </w:t>
      </w:r>
      <w:proofErr w:type="gramStart"/>
      <w:r>
        <w:rPr>
          <w:rFonts w:ascii="Arial" w:hAnsi="Arial" w:cs="Arial"/>
          <w:color w:val="000000"/>
          <w:sz w:val="24"/>
          <w:szCs w:val="24"/>
        </w:rPr>
        <w:t>ourselves</w:t>
      </w:r>
      <w:proofErr w:type="gramEnd"/>
      <w:r>
        <w:rPr>
          <w:rFonts w:ascii="Arial" w:hAnsi="Arial" w:cs="Arial"/>
          <w:color w:val="000000"/>
          <w:sz w:val="24"/>
          <w:szCs w:val="24"/>
        </w:rPr>
        <w:t>, The University of Birmingham and our Guild of Students </w:t>
      </w:r>
    </w:p>
    <w:p w:rsidR="004D4F89" w:rsidRDefault="004D4F89" w:rsidP="004D4F89">
      <w:pPr>
        <w:spacing w:line="330" w:lineRule="atLeast"/>
        <w:rPr>
          <w:color w:val="000000"/>
        </w:rPr>
      </w:pPr>
      <w:r>
        <w:rPr>
          <w:rFonts w:ascii="Arial" w:hAnsi="Arial" w:cs="Arial"/>
          <w:b/>
          <w:bCs/>
          <w:color w:val="000000"/>
          <w:sz w:val="24"/>
          <w:szCs w:val="24"/>
          <w:u w:val="single"/>
        </w:rPr>
        <w:t>Did you know? </w:t>
      </w:r>
    </w:p>
    <w:p w:rsidR="004D4F89" w:rsidRDefault="004D4F89" w:rsidP="004D4F89">
      <w:pPr>
        <w:spacing w:after="0" w:line="330" w:lineRule="atLeast"/>
        <w:rPr>
          <w:color w:val="000000"/>
        </w:rPr>
      </w:pPr>
      <w:r>
        <w:rPr>
          <w:rFonts w:ascii="Arial" w:hAnsi="Arial" w:cs="Arial"/>
          <w:color w:val="000000"/>
          <w:sz w:val="24"/>
          <w:szCs w:val="24"/>
        </w:rPr>
        <w:t>Students also have access to our online study space count website so that they can make an informed decision even before they leave home. Students have access to a</w:t>
      </w:r>
      <w:r>
        <w:rPr>
          <w:rFonts w:ascii="Arial" w:hAnsi="Arial" w:cs="Arial"/>
          <w:color w:val="000000"/>
          <w:sz w:val="24"/>
          <w:szCs w:val="24"/>
          <w:shd w:val="clear" w:color="auto" w:fill="FFFFFF"/>
        </w:rPr>
        <w:t> live display of study space occupancy across campus via this link</w:t>
      </w:r>
      <w:proofErr w:type="gramStart"/>
      <w:r>
        <w:rPr>
          <w:rFonts w:ascii="Arial" w:hAnsi="Arial" w:cs="Arial"/>
          <w:color w:val="000000"/>
          <w:sz w:val="24"/>
          <w:szCs w:val="24"/>
          <w:shd w:val="clear" w:color="auto" w:fill="FFFFFF"/>
        </w:rPr>
        <w:t> </w:t>
      </w:r>
      <w:r>
        <w:rPr>
          <w:rFonts w:ascii="Arial" w:hAnsi="Arial" w:cs="Arial"/>
          <w:color w:val="000000"/>
          <w:sz w:val="24"/>
          <w:szCs w:val="24"/>
        </w:rPr>
        <w:t> (</w:t>
      </w:r>
      <w:proofErr w:type="gramEnd"/>
      <w:hyperlink r:id="rId5" w:history="1">
        <w:r>
          <w:rPr>
            <w:rStyle w:val="Hyperlink"/>
            <w:rFonts w:ascii="Arial" w:hAnsi="Arial" w:cs="Arial"/>
            <w:sz w:val="24"/>
            <w:szCs w:val="24"/>
          </w:rPr>
          <w:t>https://intranet.birmingham.ac.uk/student/study-spaces/live-study-space.aspx</w:t>
        </w:r>
      </w:hyperlink>
      <w:r>
        <w:rPr>
          <w:rFonts w:ascii="Arial" w:hAnsi="Arial" w:cs="Arial"/>
          <w:color w:val="000000"/>
          <w:sz w:val="24"/>
          <w:szCs w:val="24"/>
        </w:rPr>
        <w:t>).</w:t>
      </w:r>
    </w:p>
    <w:p w:rsidR="004D4F89" w:rsidRDefault="004D4F89" w:rsidP="004D4F89">
      <w:pPr>
        <w:spacing w:after="0" w:line="240" w:lineRule="auto"/>
        <w:rPr>
          <w:color w:val="000000"/>
        </w:rPr>
      </w:pPr>
      <w:r>
        <w:rPr>
          <w:rFonts w:ascii="Arial" w:hAnsi="Arial" w:cs="Arial"/>
          <w:color w:val="4C4C4C"/>
          <w:sz w:val="24"/>
          <w:szCs w:val="24"/>
          <w:shd w:val="clear" w:color="auto" w:fill="FFFFFF"/>
        </w:rPr>
        <w:t>(</w:t>
      </w:r>
      <w:proofErr w:type="spellStart"/>
      <w:r>
        <w:rPr>
          <w:rFonts w:ascii="Arial" w:hAnsi="Arial" w:cs="Arial"/>
          <w:color w:val="4C4C4C"/>
          <w:sz w:val="24"/>
          <w:szCs w:val="24"/>
          <w:shd w:val="clear" w:color="auto" w:fill="FFFFFF"/>
        </w:rPr>
        <w:t>OccupEye</w:t>
      </w:r>
      <w:proofErr w:type="spellEnd"/>
      <w:r>
        <w:rPr>
          <w:rFonts w:ascii="Arial" w:hAnsi="Arial" w:cs="Arial"/>
          <w:color w:val="4C4C4C"/>
          <w:sz w:val="24"/>
          <w:szCs w:val="24"/>
          <w:shd w:val="clear" w:color="auto" w:fill="FFFFFF"/>
        </w:rPr>
        <w:t xml:space="preserve"> and </w:t>
      </w:r>
      <w:proofErr w:type="spellStart"/>
      <w:r>
        <w:rPr>
          <w:rFonts w:ascii="Arial" w:hAnsi="Arial" w:cs="Arial"/>
          <w:color w:val="4C4C4C"/>
          <w:sz w:val="24"/>
          <w:szCs w:val="24"/>
          <w:shd w:val="clear" w:color="auto" w:fill="FFFFFF"/>
        </w:rPr>
        <w:t>Brickstream</w:t>
      </w:r>
      <w:proofErr w:type="spellEnd"/>
      <w:r>
        <w:rPr>
          <w:rFonts w:ascii="Arial" w:hAnsi="Arial" w:cs="Arial"/>
          <w:color w:val="4C4C4C"/>
          <w:sz w:val="24"/>
          <w:szCs w:val="24"/>
          <w:shd w:val="clear" w:color="auto" w:fill="FFFFFF"/>
        </w:rPr>
        <w:t>) is the technology we use that monitor the occupancy levels of key spaces on campus</w:t>
      </w:r>
    </w:p>
    <w:p w:rsidR="004D4F89" w:rsidRDefault="004D4F89" w:rsidP="004D4F89">
      <w:pPr>
        <w:spacing w:line="253" w:lineRule="atLeast"/>
        <w:rPr>
          <w:color w:val="000000"/>
        </w:rPr>
      </w:pPr>
      <w:proofErr w:type="spellStart"/>
      <w:r>
        <w:rPr>
          <w:rFonts w:ascii="Arial" w:hAnsi="Arial" w:cs="Arial"/>
          <w:color w:val="4C4C4C"/>
          <w:sz w:val="24"/>
          <w:szCs w:val="24"/>
        </w:rPr>
        <w:t>OccupEye</w:t>
      </w:r>
      <w:proofErr w:type="spellEnd"/>
      <w:r>
        <w:rPr>
          <w:rFonts w:ascii="Arial" w:hAnsi="Arial" w:cs="Arial"/>
          <w:color w:val="4C4C4C"/>
          <w:sz w:val="24"/>
          <w:szCs w:val="24"/>
        </w:rPr>
        <w:t xml:space="preserve"> is a (passive infra-red) sensor that is placed under desks to detect if the desk is in use by monitoring </w:t>
      </w:r>
      <w:proofErr w:type="spellStart"/>
      <w:r>
        <w:rPr>
          <w:rFonts w:ascii="Arial" w:hAnsi="Arial" w:cs="Arial"/>
          <w:color w:val="4C4C4C"/>
          <w:sz w:val="24"/>
          <w:szCs w:val="24"/>
        </w:rPr>
        <w:t>movement.Brickstream</w:t>
      </w:r>
      <w:proofErr w:type="spellEnd"/>
      <w:r>
        <w:rPr>
          <w:rFonts w:ascii="Arial" w:hAnsi="Arial" w:cs="Arial"/>
          <w:color w:val="4C4C4C"/>
          <w:sz w:val="24"/>
          <w:szCs w:val="24"/>
        </w:rPr>
        <w:t xml:space="preserve"> is a stereoscopic infra-red sensor that detects movement using thermal imaging.  </w:t>
      </w:r>
      <w:r>
        <w:rPr>
          <w:rFonts w:ascii="Arial" w:hAnsi="Arial" w:cs="Arial"/>
          <w:color w:val="4C4C4C"/>
          <w:sz w:val="24"/>
          <w:szCs w:val="24"/>
          <w:shd w:val="clear" w:color="auto" w:fill="FFFFFF"/>
        </w:rPr>
        <w:t xml:space="preserve">The sensors provide accurate data, 24/7. The devices are unobtrusive compared to systems such as manual floor-walking; they are discreet and anonymous and </w:t>
      </w:r>
      <w:proofErr w:type="spellStart"/>
      <w:r>
        <w:rPr>
          <w:rFonts w:ascii="Arial" w:hAnsi="Arial" w:cs="Arial"/>
          <w:color w:val="4C4C4C"/>
          <w:sz w:val="24"/>
          <w:szCs w:val="24"/>
          <w:shd w:val="clear" w:color="auto" w:fill="FFFFFF"/>
        </w:rPr>
        <w:t>annot</w:t>
      </w:r>
      <w:proofErr w:type="spellEnd"/>
      <w:r>
        <w:rPr>
          <w:rFonts w:ascii="Arial" w:hAnsi="Arial" w:cs="Arial"/>
          <w:color w:val="4C4C4C"/>
          <w:sz w:val="24"/>
          <w:szCs w:val="24"/>
          <w:shd w:val="clear" w:color="auto" w:fill="FFFFFF"/>
        </w:rPr>
        <w:t xml:space="preserve"> record images or sound meaning they protect the identity of our students.</w:t>
      </w:r>
    </w:p>
    <w:p w:rsidR="004D4F89" w:rsidRDefault="004D4F89" w:rsidP="004D4F89">
      <w:pPr>
        <w:spacing w:line="253" w:lineRule="atLeast"/>
        <w:rPr>
          <w:color w:val="000000"/>
        </w:rPr>
      </w:pPr>
      <w:r>
        <w:rPr>
          <w:rFonts w:ascii="Times" w:hAnsi="Times" w:cs="Times"/>
          <w:color w:val="000000"/>
          <w:sz w:val="24"/>
          <w:szCs w:val="24"/>
        </w:rPr>
        <w:lastRenderedPageBreak/>
        <w:t> </w:t>
      </w:r>
    </w:p>
    <w:p w:rsidR="004D4F89" w:rsidRDefault="004D4F89" w:rsidP="004D4F89">
      <w:pPr>
        <w:pStyle w:val="NormalWeb"/>
        <w:spacing w:before="0" w:beforeAutospacing="0" w:after="360" w:afterAutospacing="0"/>
        <w:rPr>
          <w:color w:val="000000"/>
        </w:rPr>
      </w:pPr>
      <w:r>
        <w:rPr>
          <w:rFonts w:ascii="Arial" w:hAnsi="Arial" w:cs="Arial"/>
          <w:color w:val="4C4C4C"/>
          <w:sz w:val="24"/>
          <w:szCs w:val="24"/>
        </w:rPr>
        <w:t> </w:t>
      </w:r>
    </w:p>
    <w:p w:rsidR="004D4F89" w:rsidRDefault="004D4F89" w:rsidP="004D4F89">
      <w:pPr>
        <w:spacing w:after="0" w:line="330" w:lineRule="atLeast"/>
        <w:rPr>
          <w:color w:val="000000"/>
        </w:rPr>
      </w:pPr>
      <w:r>
        <w:rPr>
          <w:rFonts w:ascii="Arial" w:hAnsi="Arial" w:cs="Arial"/>
          <w:color w:val="000000"/>
          <w:sz w:val="24"/>
          <w:szCs w:val="24"/>
        </w:rPr>
        <w:t> </w:t>
      </w:r>
    </w:p>
    <w:p w:rsidR="004D4F89" w:rsidRDefault="004D4F89" w:rsidP="004D4F89">
      <w:pPr>
        <w:spacing w:line="330" w:lineRule="atLeast"/>
        <w:rPr>
          <w:color w:val="000000"/>
        </w:rPr>
      </w:pPr>
      <w:r>
        <w:rPr>
          <w:rFonts w:ascii="Arial" w:hAnsi="Arial" w:cs="Arial"/>
          <w:color w:val="000000"/>
          <w:sz w:val="24"/>
          <w:szCs w:val="24"/>
        </w:rPr>
        <w:t> </w:t>
      </w:r>
    </w:p>
    <w:p w:rsidR="004D4F89" w:rsidRDefault="004D4F89" w:rsidP="004D4F89">
      <w:pPr>
        <w:spacing w:line="330" w:lineRule="atLeast"/>
        <w:rPr>
          <w:color w:val="000000"/>
        </w:rPr>
      </w:pPr>
      <w:r>
        <w:rPr>
          <w:rFonts w:ascii="Arial" w:hAnsi="Arial" w:cs="Arial"/>
          <w:b/>
          <w:bCs/>
          <w:color w:val="000000"/>
          <w:sz w:val="24"/>
          <w:szCs w:val="24"/>
          <w:u w:val="single"/>
        </w:rPr>
        <w:t>What’s next?</w:t>
      </w:r>
    </w:p>
    <w:p w:rsidR="004D4F89" w:rsidRDefault="004D4F89" w:rsidP="004D4F89">
      <w:pPr>
        <w:spacing w:line="330" w:lineRule="atLeast"/>
        <w:rPr>
          <w:color w:val="000000"/>
        </w:rPr>
      </w:pPr>
      <w:r>
        <w:rPr>
          <w:rFonts w:ascii="Arial" w:hAnsi="Arial" w:cs="Arial"/>
          <w:color w:val="000000"/>
          <w:sz w:val="24"/>
          <w:szCs w:val="24"/>
        </w:rPr>
        <w:t xml:space="preserve">The University of Birmingham has begun work on a new Teaching and Learning Building, which will provide </w:t>
      </w:r>
      <w:proofErr w:type="spellStart"/>
      <w:r>
        <w:rPr>
          <w:rFonts w:ascii="Arial" w:hAnsi="Arial" w:cs="Arial"/>
          <w:color w:val="000000"/>
          <w:sz w:val="24"/>
          <w:szCs w:val="24"/>
        </w:rPr>
        <w:t>futher</w:t>
      </w:r>
      <w:proofErr w:type="spellEnd"/>
      <w:r>
        <w:rPr>
          <w:rFonts w:ascii="Arial" w:hAnsi="Arial" w:cs="Arial"/>
          <w:color w:val="000000"/>
          <w:sz w:val="24"/>
          <w:szCs w:val="24"/>
        </w:rPr>
        <w:t xml:space="preserve"> study space for hundreds of students. Space will be flexible and will be a mixture of collaborative group learning areas, individual learning and more formal group study facilities. We look forward to it opening in 2020.</w:t>
      </w:r>
    </w:p>
    <w:p w:rsidR="004D4F89" w:rsidRDefault="004D4F89" w:rsidP="004D4F89">
      <w:pPr>
        <w:spacing w:line="330" w:lineRule="atLeast"/>
        <w:rPr>
          <w:color w:val="000000"/>
        </w:rPr>
      </w:pPr>
      <w:r>
        <w:rPr>
          <w:rFonts w:ascii="Arial" w:hAnsi="Arial" w:cs="Arial"/>
          <w:color w:val="000000"/>
          <w:sz w:val="24"/>
          <w:szCs w:val="24"/>
        </w:rPr>
        <w:t>As this is a recent initiative, we continue to promote it online (alongside the Guild), whilst evaluating to see if it is working as desired and whether improvements can be made. Currently feedback is good.  In March 2018 a survey was undertaken.  90% of those who had seen the RAG slides said the information was useful and accurate. Of those who had not, 91% said it was a good idea and might use the information in the future.  These results confirm that in a short period of time we have helped to improve the study experience in the library.  As time progresses, it will become apparent whether the RAG system is a measure which should be implemented every day during term-time, or is a solution that is only needed during peak time.  </w:t>
      </w:r>
    </w:p>
    <w:p w:rsidR="004D4F89" w:rsidRDefault="004D4F89" w:rsidP="004D4F89">
      <w:pPr>
        <w:spacing w:line="330" w:lineRule="atLeast"/>
        <w:rPr>
          <w:color w:val="000000"/>
        </w:rPr>
      </w:pPr>
      <w:r>
        <w:rPr>
          <w:rFonts w:ascii="Arial" w:hAnsi="Arial" w:cs="Arial"/>
          <w:color w:val="000000"/>
          <w:sz w:val="24"/>
          <w:szCs w:val="24"/>
        </w:rPr>
        <w:t> </w:t>
      </w:r>
    </w:p>
    <w:p w:rsidR="004D4F89" w:rsidRDefault="004D4F89" w:rsidP="004D4F89">
      <w:pPr>
        <w:spacing w:line="330" w:lineRule="atLeast"/>
        <w:rPr>
          <w:color w:val="000000"/>
        </w:rPr>
      </w:pPr>
      <w:r>
        <w:rPr>
          <w:rFonts w:ascii="Arial" w:hAnsi="Arial" w:cs="Arial"/>
          <w:color w:val="000000"/>
          <w:sz w:val="24"/>
          <w:szCs w:val="24"/>
        </w:rPr>
        <w:t>Thank you for listening. I hope you have enjoyed this presentation. </w:t>
      </w:r>
    </w:p>
    <w:p w:rsidR="004D4F89" w:rsidRDefault="004D4F89" w:rsidP="004D4F89">
      <w:pPr>
        <w:spacing w:line="330" w:lineRule="atLeast"/>
        <w:rPr>
          <w:color w:val="000000"/>
        </w:rPr>
      </w:pPr>
      <w:r>
        <w:rPr>
          <w:rFonts w:ascii="Arial" w:hAnsi="Arial" w:cs="Arial"/>
          <w:color w:val="000000"/>
          <w:sz w:val="24"/>
          <w:szCs w:val="24"/>
        </w:rPr>
        <w:t> </w:t>
      </w:r>
    </w:p>
    <w:p w:rsidR="004D4F89" w:rsidRDefault="004D4F89" w:rsidP="004D4F89">
      <w:pPr>
        <w:spacing w:line="330" w:lineRule="atLeast"/>
        <w:rPr>
          <w:color w:val="000000"/>
        </w:rPr>
      </w:pPr>
      <w:r>
        <w:rPr>
          <w:rFonts w:ascii="Arial" w:hAnsi="Arial" w:cs="Arial"/>
          <w:color w:val="000000"/>
          <w:sz w:val="24"/>
          <w:szCs w:val="24"/>
        </w:rPr>
        <w:t> </w:t>
      </w:r>
    </w:p>
    <w:p w:rsidR="004D4F89" w:rsidRDefault="004D4F89" w:rsidP="004D4F89">
      <w:pPr>
        <w:spacing w:line="330" w:lineRule="atLeast"/>
        <w:rPr>
          <w:color w:val="000000"/>
        </w:rPr>
      </w:pPr>
      <w:r>
        <w:rPr>
          <w:rFonts w:ascii="Arial" w:hAnsi="Arial" w:cs="Arial"/>
          <w:b/>
          <w:bCs/>
          <w:color w:val="000000"/>
          <w:sz w:val="24"/>
          <w:szCs w:val="24"/>
          <w:u w:val="single"/>
        </w:rPr>
        <w:t> </w:t>
      </w:r>
    </w:p>
    <w:p w:rsidR="004D4F89" w:rsidRDefault="004D4F89" w:rsidP="004D4F89">
      <w:pPr>
        <w:spacing w:line="240" w:lineRule="auto"/>
        <w:rPr>
          <w:color w:val="000000"/>
        </w:rPr>
      </w:pPr>
      <w:r>
        <w:rPr>
          <w:rFonts w:ascii="Arial" w:hAnsi="Arial" w:cs="Arial"/>
          <w:b/>
          <w:bCs/>
          <w:color w:val="000000"/>
          <w:sz w:val="24"/>
          <w:szCs w:val="24"/>
          <w:u w:val="single"/>
        </w:rPr>
        <w:t> </w:t>
      </w:r>
    </w:p>
    <w:p w:rsidR="004D4F89" w:rsidRDefault="004D4F89" w:rsidP="004D4F89">
      <w:pPr>
        <w:spacing w:line="240" w:lineRule="auto"/>
        <w:rPr>
          <w:color w:val="000000"/>
        </w:rPr>
      </w:pPr>
      <w:r>
        <w:rPr>
          <w:rFonts w:ascii="Arial" w:hAnsi="Arial" w:cs="Arial"/>
          <w:b/>
          <w:bCs/>
          <w:color w:val="000000"/>
          <w:sz w:val="24"/>
          <w:szCs w:val="24"/>
          <w:u w:val="single"/>
        </w:rPr>
        <w:t> </w:t>
      </w:r>
    </w:p>
    <w:p w:rsidR="00565F8B" w:rsidRDefault="00565F8B">
      <w:bookmarkStart w:id="0" w:name="_GoBack"/>
      <w:bookmarkEnd w:id="0"/>
    </w:p>
    <w:sectPr w:rsidR="00565F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F89"/>
    <w:rsid w:val="00227F2C"/>
    <w:rsid w:val="00264C80"/>
    <w:rsid w:val="00346E3D"/>
    <w:rsid w:val="004D4F89"/>
    <w:rsid w:val="00565F8B"/>
    <w:rsid w:val="005C0D76"/>
    <w:rsid w:val="0080028B"/>
    <w:rsid w:val="00857AB4"/>
    <w:rsid w:val="0091297D"/>
    <w:rsid w:val="00920CF3"/>
    <w:rsid w:val="009630BE"/>
    <w:rsid w:val="009D6F51"/>
    <w:rsid w:val="00B03262"/>
    <w:rsid w:val="00B51745"/>
    <w:rsid w:val="00B675CB"/>
    <w:rsid w:val="00B8351C"/>
    <w:rsid w:val="00C76CC6"/>
    <w:rsid w:val="00CB0D6E"/>
    <w:rsid w:val="00CD26B1"/>
    <w:rsid w:val="00CD4DC9"/>
    <w:rsid w:val="00D20EAA"/>
    <w:rsid w:val="00DE33B4"/>
    <w:rsid w:val="00ED658D"/>
    <w:rsid w:val="00EE2B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F89"/>
    <w:rPr>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D4F89"/>
    <w:rPr>
      <w:color w:val="0000FF" w:themeColor="hyperlink"/>
      <w:u w:val="single"/>
    </w:rPr>
  </w:style>
  <w:style w:type="paragraph" w:styleId="NormalWeb">
    <w:name w:val="Normal (Web)"/>
    <w:basedOn w:val="Normal"/>
    <w:uiPriority w:val="99"/>
    <w:semiHidden/>
    <w:unhideWhenUsed/>
    <w:rsid w:val="004D4F89"/>
    <w:pPr>
      <w:spacing w:before="100" w:beforeAutospacing="1" w:after="100" w:afterAutospacing="1" w:line="240" w:lineRule="auto"/>
    </w:pPr>
    <w:rPr>
      <w:rFonts w:ascii="Times" w:hAnsi="Times" w:cs="Times New Roman"/>
      <w:sz w:val="20"/>
      <w:szCs w:val="20"/>
    </w:rPr>
  </w:style>
  <w:style w:type="paragraph" w:styleId="ListParagraph">
    <w:name w:val="List Paragraph"/>
    <w:basedOn w:val="Normal"/>
    <w:uiPriority w:val="34"/>
    <w:qFormat/>
    <w:rsid w:val="004D4F8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F89"/>
    <w:rPr>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D4F89"/>
    <w:rPr>
      <w:color w:val="0000FF" w:themeColor="hyperlink"/>
      <w:u w:val="single"/>
    </w:rPr>
  </w:style>
  <w:style w:type="paragraph" w:styleId="NormalWeb">
    <w:name w:val="Normal (Web)"/>
    <w:basedOn w:val="Normal"/>
    <w:uiPriority w:val="99"/>
    <w:semiHidden/>
    <w:unhideWhenUsed/>
    <w:rsid w:val="004D4F89"/>
    <w:pPr>
      <w:spacing w:before="100" w:beforeAutospacing="1" w:after="100" w:afterAutospacing="1" w:line="240" w:lineRule="auto"/>
    </w:pPr>
    <w:rPr>
      <w:rFonts w:ascii="Times" w:hAnsi="Times" w:cs="Times New Roman"/>
      <w:sz w:val="20"/>
      <w:szCs w:val="20"/>
    </w:rPr>
  </w:style>
  <w:style w:type="paragraph" w:styleId="ListParagraph">
    <w:name w:val="List Paragraph"/>
    <w:basedOn w:val="Normal"/>
    <w:uiPriority w:val="34"/>
    <w:qFormat/>
    <w:rsid w:val="004D4F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567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intranet.birmingham.ac.uk/student/study-spaces/live-study-space.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1128</Words>
  <Characters>6430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Birmingham</Company>
  <LinksUpToDate>false</LinksUpToDate>
  <CharactersWithSpaces>7543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Naomi Smith</dc:creator>
  <cp:lastModifiedBy>Naomi Smith</cp:lastModifiedBy>
  <cp:revision>1</cp:revision>
  <dcterms:created xsi:type="dcterms:W3CDTF">2019-08-25T12:12:00Z</dcterms:created>
  <dcterms:modified xsi:type="dcterms:W3CDTF">2019-08-25T12:12:00Z</dcterms:modified>
</cp:coreProperties>
</file>